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436"/>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8154"/>
        <w:gridCol w:w="306"/>
      </w:tblGrid>
      <w:tr w:rsidR="00717D99" w:rsidRPr="00717D99" w:rsidTr="00717D99">
        <w:trPr>
          <w:tblCellSpacing w:w="0" w:type="dxa"/>
        </w:trPr>
        <w:tc>
          <w:tcPr>
            <w:tcW w:w="0" w:type="auto"/>
            <w:gridSpan w:val="3"/>
            <w:vAlign w:val="center"/>
            <w:hideMark/>
          </w:tcPr>
          <w:p w:rsidR="00717D99" w:rsidRPr="00717D99" w:rsidRDefault="00717D99" w:rsidP="00717D99">
            <w:pPr>
              <w:spacing w:line="270" w:lineRule="atLeast"/>
              <w:jc w:val="center"/>
              <w:rPr>
                <w:rFonts w:ascii="Verdana" w:eastAsia="Times New Roman" w:hAnsi="Verdana" w:cs="Times New Roman"/>
                <w:color w:val="000000"/>
                <w:sz w:val="18"/>
                <w:szCs w:val="18"/>
              </w:rPr>
            </w:pPr>
            <w:r w:rsidRPr="00717D99">
              <w:rPr>
                <w:rFonts w:ascii="Verdana" w:eastAsia="Times New Roman" w:hAnsi="Verdana" w:cs="Times New Roman"/>
                <w:b/>
                <w:bCs/>
                <w:color w:val="840018"/>
                <w:sz w:val="39"/>
                <w:szCs w:val="39"/>
              </w:rPr>
              <w:t>"Remember the Alamo!," 1836</w:t>
            </w:r>
          </w:p>
        </w:tc>
      </w:tr>
      <w:tr w:rsidR="00717D99" w:rsidRPr="00717D99" w:rsidTr="00717D99">
        <w:trPr>
          <w:tblCellSpacing w:w="0" w:type="dxa"/>
        </w:trPr>
        <w:tc>
          <w:tcPr>
            <w:tcW w:w="1200" w:type="dxa"/>
            <w:vAlign w:val="center"/>
            <w:hideMark/>
          </w:tcPr>
          <w:p w:rsidR="00717D99" w:rsidRPr="00717D99" w:rsidRDefault="00717D99" w:rsidP="00717D99">
            <w:pPr>
              <w:spacing w:line="270" w:lineRule="atLeast"/>
              <w:rPr>
                <w:rFonts w:ascii="Verdana" w:eastAsia="Times New Roman" w:hAnsi="Verdana" w:cs="Times New Roman"/>
                <w:color w:val="000000"/>
                <w:sz w:val="18"/>
                <w:szCs w:val="18"/>
              </w:rPr>
            </w:pPr>
          </w:p>
        </w:tc>
        <w:tc>
          <w:tcPr>
            <w:tcW w:w="0" w:type="auto"/>
            <w:vAlign w:val="center"/>
            <w:hideMark/>
          </w:tcPr>
          <w:p w:rsidR="00717D99" w:rsidRPr="00717D99" w:rsidRDefault="00717D99" w:rsidP="00717D99">
            <w:pPr>
              <w:spacing w:line="270" w:lineRule="atLeast"/>
              <w:rPr>
                <w:rFonts w:ascii="Verdana" w:eastAsia="Times New Roman" w:hAnsi="Verdana" w:cs="Times New Roman"/>
                <w:color w:val="000000"/>
                <w:sz w:val="18"/>
                <w:szCs w:val="18"/>
              </w:rPr>
            </w:pPr>
            <w:r w:rsidRPr="00717D99">
              <w:rPr>
                <w:rFonts w:ascii="Verdana" w:eastAsia="Times New Roman" w:hAnsi="Verdana" w:cs="Times New Roman"/>
                <w:b/>
                <w:bCs/>
                <w:color w:val="996633"/>
                <w:sz w:val="36"/>
                <w:szCs w:val="36"/>
              </w:rPr>
              <w:t>I</w:t>
            </w:r>
            <w:r w:rsidRPr="00717D99">
              <w:rPr>
                <w:rFonts w:ascii="Verdana" w:eastAsia="Times New Roman" w:hAnsi="Verdana" w:cs="Times New Roman"/>
                <w:color w:val="000000"/>
                <w:sz w:val="18"/>
                <w:szCs w:val="18"/>
              </w:rPr>
              <w:t>n 1835, a general uprising throughout Mexico sought to overthrow the dictatorial reign of President Antonio Lopez de Santa Anna. American citizens who had settled in the Mexican province of Texas joined the uprising and successfully forced the Mexican military across the Rio Grande River. The objective of these Texan revolutionaries soon changed from modifying the dictatorial rule of General Santa Anna to establishing an independent state of Texas.</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000000"/>
                <w:sz w:val="18"/>
                <w:szCs w:val="18"/>
              </w:rPr>
            </w:pPr>
            <w:r w:rsidRPr="00717D99">
              <w:rPr>
                <w:rFonts w:ascii="Verdana" w:eastAsia="Times New Roman" w:hAnsi="Verdana" w:cs="Times New Roman"/>
                <w:color w:val="000000"/>
                <w:sz w:val="18"/>
                <w:szCs w:val="18"/>
              </w:rPr>
              <w:t>In response, General Santa Anna led his re-organized army back across the Rio Grande River to subdue the insurgents. He instructed his troops to immediately execute any foreign fighters they encountered. Santa Anna marched his force to the Alamo, an abandoned Spanish mission, located in what is now San Antonio. It had been established in 1724 to convert the local natives to Christianity. Here, a defending force estimated at between 180 and 260 awaited their arrival. Led by William B. Travis their number included two legendary figures in American history, Davy Crockett and James Bowie. The men within the Alamo were under no illusion. They knew that their defense could not succeed without the quick appearance of reinforcements.</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000000"/>
                <w:sz w:val="18"/>
                <w:szCs w:val="18"/>
              </w:rPr>
            </w:pPr>
            <w:r w:rsidRPr="00717D99">
              <w:rPr>
                <w:rFonts w:ascii="Verdana" w:eastAsia="Times New Roman" w:hAnsi="Verdana" w:cs="Times New Roman"/>
                <w:color w:val="000000"/>
                <w:sz w:val="18"/>
                <w:szCs w:val="18"/>
              </w:rPr>
              <w:t>Arriving on February 23, 1836, Santa Anna’s troops surrounded the Alamo, laying siege to its defenders. The Mexican Army began to bombard the former mission with cannon shot in an effort to systematically reduce its protective walls to rubble. The assault began in earnest during the early morning hours of March 6 as Mexican soldiers swarmed the walls of the fortress. The Alamo defenders successfully repulsed two attacks but were overwhelmed by the third. The combat was characterized by room-to-room fighting in which all but a handful of the defenders were killed. The ferocity of their defense is underscored by the fact that it resulted in the death of an estimated 600 Mexicans.</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000000"/>
                <w:sz w:val="18"/>
                <w:szCs w:val="18"/>
              </w:rPr>
            </w:pPr>
            <w:r w:rsidRPr="00717D99">
              <w:rPr>
                <w:rFonts w:ascii="Verdana" w:eastAsia="Times New Roman" w:hAnsi="Verdana" w:cs="Times New Roman"/>
                <w:color w:val="000000"/>
                <w:sz w:val="18"/>
                <w:szCs w:val="18"/>
              </w:rPr>
              <w:t>"Remember the Alamo!" became a rallying cry th</w:t>
            </w:r>
            <w:r>
              <w:rPr>
                <w:rFonts w:ascii="Verdana" w:eastAsia="Times New Roman" w:hAnsi="Verdana" w:cs="Times New Roman"/>
                <w:color w:val="000000"/>
                <w:sz w:val="18"/>
                <w:szCs w:val="18"/>
              </w:rPr>
              <w:t>at swelled the ranks of the Tex</w:t>
            </w:r>
            <w:r w:rsidRPr="00717D99">
              <w:rPr>
                <w:rFonts w:ascii="Verdana" w:eastAsia="Times New Roman" w:hAnsi="Verdana" w:cs="Times New Roman"/>
                <w:color w:val="000000"/>
                <w:sz w:val="18"/>
                <w:szCs w:val="18"/>
              </w:rPr>
              <w:t>an Army led by General Sam Houston. On April 21, this force attacked the Mexican army at the Battle of San Jacinto, captured General Santa Anna and forced him to lead his troops back across the Rio Grande. The independence of Texas was assured.</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b/>
                <w:bCs/>
                <w:color w:val="840018"/>
                <w:sz w:val="21"/>
                <w:szCs w:val="21"/>
              </w:rPr>
            </w:pPr>
            <w:r w:rsidRPr="00717D99">
              <w:rPr>
                <w:rFonts w:ascii="Verdana" w:eastAsia="Times New Roman" w:hAnsi="Verdana" w:cs="Times New Roman"/>
                <w:b/>
                <w:bCs/>
                <w:color w:val="840018"/>
                <w:sz w:val="21"/>
                <w:szCs w:val="21"/>
              </w:rPr>
              <w:t>"At last they were all destroyed by grape, musket shot and the bayonet."</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i/>
                <w:iCs/>
                <w:color w:val="840018"/>
                <w:sz w:val="18"/>
                <w:szCs w:val="18"/>
              </w:rPr>
            </w:pPr>
            <w:r w:rsidRPr="00717D99">
              <w:rPr>
                <w:rFonts w:ascii="Verdana" w:eastAsia="Times New Roman" w:hAnsi="Verdana" w:cs="Times New Roman"/>
                <w:i/>
                <w:iCs/>
                <w:color w:val="840018"/>
                <w:sz w:val="18"/>
                <w:szCs w:val="18"/>
              </w:rPr>
              <w:t>The following account is provided by a member of Santa Anna's army that besieged the Alamo. We join his story on the evening just before the attack:</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 xml:space="preserve">"On this same evening, a little before nightfall, it is said that Barret Travis, commander of the enemy, had offered to the general-in-chief, by a woman messenger, to surrender his arms and the fort with all the materials upon the sole condition that his own life and the lives of his men be spared. But the answer was </w:t>
            </w:r>
            <w:r w:rsidRPr="00717D99">
              <w:rPr>
                <w:rFonts w:ascii="Verdana" w:eastAsia="Times New Roman" w:hAnsi="Verdana" w:cs="Times New Roman"/>
                <w:color w:val="6C3838"/>
                <w:sz w:val="18"/>
                <w:szCs w:val="18"/>
              </w:rPr>
              <w:lastRenderedPageBreak/>
              <w:t>that they must surrender at discretion, without any guarantee, even of life, which traitors did not deserve. It is evident, that after such an answer, they all prepared to sell their lives as dearly as possible. Consequently, they exercised the greatest vigilance day and night to avoid surprise.</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On the morning of March 6, the Mexican troops were stationed at 4 o'clock, A.M., in accord with Santa Anna's instructions. The artillery, as appears from these same instructions, was to remain inactive, as it received no order; and furthermore, darkness and the disposition made of the troops which were to attack the four fronts at the same time, prevented its firing without mowing down our own ranks. Thus the enemy was not to suffer from our artillery during the attack. Their own artillery was in readiness. At the sound of the bugle they could no longer doubt that the time had come for them to conquer or to die. Had they still doubted, the imprudent shouts for Santa Anna given by our columns of attack must have opened their eyes.</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As soon as our troops were in sight, a shower of grape and musket balls was poured upon them from the fort, the garrison of which at the sound of the bugle, had rushed to arms and to their posts. The three columns that attacked the west, the north, and the east fronts, fell back, or rather, wavered at the first discharge from the enemy, but the example and the efforts of the officers soon caused them to return to the attack. The columns of the western and eastern attacks, meeting with some difficulties in reaching the tops of the small houses which formed the walls of the fort, did, by a simultaneous movement to the right and to left, swing northward till the three columns formed one dense mass, which under the guidance of their officers, endeavored to climb the parapet on that side.</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This obstacle was at length overcome, the gallant General Juan V Amador being among the foremost. Meantime the column attacking the southern front under Colonels Jose Vicente Minon and Jose Morales, availing themselves of a shelter, formed by some stone houses near the western salient of that front, boldly took the guns defending it, and penetrated through the embrasures into the square formed by the barracks. There they assisted General Amador, who having captured the enemy's pieces turned them against the doors of the interior houses where the rebels had sought shelter, and from which they fired upon our men in the act of jumping down onto the square or court of the fort. At last they were all destroyed by grape, musket shot and the bayonet.</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 xml:space="preserve">Our loss was very heavy. Colonel Francisco Duque was mortally wounded at the very beginning, as he lay dying on the ground where he was being trampled by his own men, he still ordered them on to the slaughter. This attack was extremely injudicious and in opposition to military rules, for our own men were exposed not only to the fire of the enemy but also to that of our own columns attacking the other fronts; and our soldiers being formed in close columns, all shots that were aimed too low, struck the backs of our foremost men. The greatest number of our casualties took place in that manner; it may even be affirmed that not one fourth of our wounded were struck by the enemy's fire, because their cannon, owing to their elevated position, could not be </w:t>
            </w:r>
            <w:r w:rsidRPr="00717D99">
              <w:rPr>
                <w:rFonts w:ascii="Verdana" w:eastAsia="Times New Roman" w:hAnsi="Verdana" w:cs="Times New Roman"/>
                <w:color w:val="6C3838"/>
                <w:sz w:val="18"/>
                <w:szCs w:val="18"/>
              </w:rPr>
              <w:lastRenderedPageBreak/>
              <w:t>sufficiently lowered to injure our troops after they had reached the foot of the walls. Nor could the defenders use their muskets with accuracy, because the wall having no inner banquette, they had, in order to deliver their fire, to stand on top where they could not live one second.</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The official list of casualties, made by General Juan d</w:t>
            </w:r>
            <w:bookmarkStart w:id="0" w:name="_GoBack"/>
            <w:bookmarkEnd w:id="0"/>
            <w:r w:rsidRPr="00717D99">
              <w:rPr>
                <w:rFonts w:ascii="Verdana" w:eastAsia="Times New Roman" w:hAnsi="Verdana" w:cs="Times New Roman"/>
                <w:color w:val="6C3838"/>
                <w:sz w:val="18"/>
                <w:szCs w:val="18"/>
              </w:rPr>
              <w:t>e Andrade, shows: officers 8 killed, 18 wounded; enlisted men 52 killed, 233 wounded. Total 311 killed and wounded. A great many of the wounded died for want of medical attention, beds, shelter, and surgical instruments.</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6C3838"/>
                <w:sz w:val="18"/>
                <w:szCs w:val="18"/>
              </w:rPr>
            </w:pPr>
            <w:r w:rsidRPr="00717D99">
              <w:rPr>
                <w:rFonts w:ascii="Verdana" w:eastAsia="Times New Roman" w:hAnsi="Verdana" w:cs="Times New Roman"/>
                <w:color w:val="6C3838"/>
                <w:sz w:val="18"/>
                <w:szCs w:val="18"/>
              </w:rPr>
              <w:t>The whole garrison were [sic] killed except an old woman and a negro slave for whom the soldiers felt compassion, knowing that they had remained from compulsion alone. There were 150 volunteers, 32 citizens of Gonzales who had introduced themselves into the fort the night previous to the storming, and about 20 citizens or merchants of Bexar."</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000000"/>
                <w:sz w:val="18"/>
                <w:szCs w:val="18"/>
              </w:rPr>
            </w:pPr>
            <w:r w:rsidRPr="00717D99">
              <w:rPr>
                <w:rFonts w:ascii="Verdana" w:eastAsia="Times New Roman" w:hAnsi="Verdana" w:cs="Times New Roman"/>
                <w:b/>
                <w:bCs/>
                <w:color w:val="840018"/>
                <w:sz w:val="17"/>
                <w:szCs w:val="17"/>
              </w:rPr>
              <w:t>References:</w:t>
            </w:r>
            <w:r w:rsidRPr="00717D99">
              <w:rPr>
                <w:rFonts w:ascii="Verdana" w:eastAsia="Times New Roman" w:hAnsi="Verdana" w:cs="Times New Roman"/>
                <w:color w:val="000000"/>
                <w:sz w:val="18"/>
                <w:szCs w:val="18"/>
              </w:rPr>
              <w:t> </w:t>
            </w:r>
            <w:r w:rsidRPr="00717D99">
              <w:rPr>
                <w:rFonts w:ascii="Verdana" w:eastAsia="Times New Roman" w:hAnsi="Verdana" w:cs="Times New Roman"/>
                <w:color w:val="000000"/>
                <w:sz w:val="18"/>
                <w:szCs w:val="18"/>
              </w:rPr>
              <w:br/>
              <w:t>   This eyewitness account appears in: Moquin, Wayne, Charles Van Doren (eds.) A Documentary History of the Mexican Americans (1971); Long, Jeff, Duel of Eagles: the Mexican and U.S. fight for the Alamo (1990).</w:t>
            </w:r>
          </w:p>
          <w:p w:rsidR="00717D99" w:rsidRPr="00717D99" w:rsidRDefault="00717D99" w:rsidP="00717D99">
            <w:pPr>
              <w:spacing w:before="100" w:beforeAutospacing="1" w:after="100" w:afterAutospacing="1" w:line="270" w:lineRule="atLeast"/>
              <w:jc w:val="both"/>
              <w:rPr>
                <w:rFonts w:ascii="Verdana" w:eastAsia="Times New Roman" w:hAnsi="Verdana" w:cs="Times New Roman"/>
                <w:color w:val="000000"/>
                <w:sz w:val="18"/>
                <w:szCs w:val="18"/>
              </w:rPr>
            </w:pPr>
            <w:r w:rsidRPr="00717D99">
              <w:rPr>
                <w:rFonts w:ascii="Verdana" w:eastAsia="Times New Roman" w:hAnsi="Verdana" w:cs="Times New Roman"/>
                <w:color w:val="000000"/>
                <w:sz w:val="14"/>
                <w:szCs w:val="14"/>
              </w:rPr>
              <w:t>How To Cite This Article: </w:t>
            </w:r>
            <w:r w:rsidRPr="00717D99">
              <w:rPr>
                <w:rFonts w:ascii="Verdana" w:eastAsia="Times New Roman" w:hAnsi="Verdana" w:cs="Times New Roman"/>
                <w:color w:val="000000"/>
                <w:sz w:val="14"/>
                <w:szCs w:val="14"/>
              </w:rPr>
              <w:br/>
              <w:t>" 'Remember the Alamo, 1836' " EyeWitness to History, www.eyewitnesstohistory.com (2009).</w:t>
            </w:r>
          </w:p>
        </w:tc>
        <w:tc>
          <w:tcPr>
            <w:tcW w:w="0" w:type="auto"/>
            <w:vAlign w:val="center"/>
            <w:hideMark/>
          </w:tcPr>
          <w:p w:rsidR="00717D99" w:rsidRPr="00717D99" w:rsidRDefault="00717D99" w:rsidP="00717D99">
            <w:pPr>
              <w:rPr>
                <w:rFonts w:eastAsia="Times New Roman" w:cs="Times New Roman"/>
                <w:sz w:val="20"/>
                <w:szCs w:val="20"/>
              </w:rPr>
            </w:pPr>
          </w:p>
        </w:tc>
      </w:tr>
    </w:tbl>
    <w:p w:rsidR="004C3110" w:rsidRDefault="004C3110"/>
    <w:sectPr w:rsidR="004C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99"/>
    <w:rsid w:val="004C3110"/>
    <w:rsid w:val="0071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17D99"/>
  </w:style>
  <w:style w:type="character" w:customStyle="1" w:styleId="capital">
    <w:name w:val="capital"/>
    <w:basedOn w:val="DefaultParagraphFont"/>
    <w:rsid w:val="00717D99"/>
  </w:style>
  <w:style w:type="paragraph" w:styleId="NormalWeb">
    <w:name w:val="Normal (Web)"/>
    <w:basedOn w:val="Normal"/>
    <w:uiPriority w:val="99"/>
    <w:unhideWhenUsed/>
    <w:rsid w:val="00717D99"/>
    <w:pPr>
      <w:spacing w:before="100" w:beforeAutospacing="1" w:after="100" w:afterAutospacing="1"/>
    </w:pPr>
    <w:rPr>
      <w:rFonts w:eastAsia="Times New Roman" w:cs="Times New Roman"/>
      <w:szCs w:val="24"/>
    </w:rPr>
  </w:style>
  <w:style w:type="paragraph" w:customStyle="1" w:styleId="header">
    <w:name w:val="header"/>
    <w:basedOn w:val="Normal"/>
    <w:rsid w:val="00717D99"/>
    <w:pPr>
      <w:spacing w:before="100" w:beforeAutospacing="1" w:after="100" w:afterAutospacing="1"/>
    </w:pPr>
    <w:rPr>
      <w:rFonts w:eastAsia="Times New Roman" w:cs="Times New Roman"/>
      <w:szCs w:val="24"/>
    </w:rPr>
  </w:style>
  <w:style w:type="paragraph" w:customStyle="1" w:styleId="description">
    <w:name w:val="description"/>
    <w:basedOn w:val="Normal"/>
    <w:rsid w:val="00717D99"/>
    <w:pPr>
      <w:spacing w:before="100" w:beforeAutospacing="1" w:after="100" w:afterAutospacing="1"/>
    </w:pPr>
    <w:rPr>
      <w:rFonts w:eastAsia="Times New Roman" w:cs="Times New Roman"/>
      <w:szCs w:val="24"/>
    </w:rPr>
  </w:style>
  <w:style w:type="paragraph" w:customStyle="1" w:styleId="narrative">
    <w:name w:val="narrative"/>
    <w:basedOn w:val="Normal"/>
    <w:rsid w:val="00717D99"/>
    <w:pPr>
      <w:spacing w:before="100" w:beforeAutospacing="1" w:after="100" w:afterAutospacing="1"/>
    </w:pPr>
    <w:rPr>
      <w:rFonts w:eastAsia="Times New Roman" w:cs="Times New Roman"/>
      <w:szCs w:val="24"/>
    </w:rPr>
  </w:style>
  <w:style w:type="character" w:customStyle="1" w:styleId="references">
    <w:name w:val="references"/>
    <w:basedOn w:val="DefaultParagraphFont"/>
    <w:rsid w:val="00717D99"/>
  </w:style>
  <w:style w:type="character" w:customStyle="1" w:styleId="apple-converted-space">
    <w:name w:val="apple-converted-space"/>
    <w:basedOn w:val="DefaultParagraphFont"/>
    <w:rsid w:val="00717D99"/>
  </w:style>
  <w:style w:type="character" w:customStyle="1" w:styleId="citation">
    <w:name w:val="citation"/>
    <w:basedOn w:val="DefaultParagraphFont"/>
    <w:rsid w:val="0071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17D99"/>
  </w:style>
  <w:style w:type="character" w:customStyle="1" w:styleId="capital">
    <w:name w:val="capital"/>
    <w:basedOn w:val="DefaultParagraphFont"/>
    <w:rsid w:val="00717D99"/>
  </w:style>
  <w:style w:type="paragraph" w:styleId="NormalWeb">
    <w:name w:val="Normal (Web)"/>
    <w:basedOn w:val="Normal"/>
    <w:uiPriority w:val="99"/>
    <w:unhideWhenUsed/>
    <w:rsid w:val="00717D99"/>
    <w:pPr>
      <w:spacing w:before="100" w:beforeAutospacing="1" w:after="100" w:afterAutospacing="1"/>
    </w:pPr>
    <w:rPr>
      <w:rFonts w:eastAsia="Times New Roman" w:cs="Times New Roman"/>
      <w:szCs w:val="24"/>
    </w:rPr>
  </w:style>
  <w:style w:type="paragraph" w:customStyle="1" w:styleId="header">
    <w:name w:val="header"/>
    <w:basedOn w:val="Normal"/>
    <w:rsid w:val="00717D99"/>
    <w:pPr>
      <w:spacing w:before="100" w:beforeAutospacing="1" w:after="100" w:afterAutospacing="1"/>
    </w:pPr>
    <w:rPr>
      <w:rFonts w:eastAsia="Times New Roman" w:cs="Times New Roman"/>
      <w:szCs w:val="24"/>
    </w:rPr>
  </w:style>
  <w:style w:type="paragraph" w:customStyle="1" w:styleId="description">
    <w:name w:val="description"/>
    <w:basedOn w:val="Normal"/>
    <w:rsid w:val="00717D99"/>
    <w:pPr>
      <w:spacing w:before="100" w:beforeAutospacing="1" w:after="100" w:afterAutospacing="1"/>
    </w:pPr>
    <w:rPr>
      <w:rFonts w:eastAsia="Times New Roman" w:cs="Times New Roman"/>
      <w:szCs w:val="24"/>
    </w:rPr>
  </w:style>
  <w:style w:type="paragraph" w:customStyle="1" w:styleId="narrative">
    <w:name w:val="narrative"/>
    <w:basedOn w:val="Normal"/>
    <w:rsid w:val="00717D99"/>
    <w:pPr>
      <w:spacing w:before="100" w:beforeAutospacing="1" w:after="100" w:afterAutospacing="1"/>
    </w:pPr>
    <w:rPr>
      <w:rFonts w:eastAsia="Times New Roman" w:cs="Times New Roman"/>
      <w:szCs w:val="24"/>
    </w:rPr>
  </w:style>
  <w:style w:type="character" w:customStyle="1" w:styleId="references">
    <w:name w:val="references"/>
    <w:basedOn w:val="DefaultParagraphFont"/>
    <w:rsid w:val="00717D99"/>
  </w:style>
  <w:style w:type="character" w:customStyle="1" w:styleId="apple-converted-space">
    <w:name w:val="apple-converted-space"/>
    <w:basedOn w:val="DefaultParagraphFont"/>
    <w:rsid w:val="00717D99"/>
  </w:style>
  <w:style w:type="character" w:customStyle="1" w:styleId="citation">
    <w:name w:val="citation"/>
    <w:basedOn w:val="DefaultParagraphFont"/>
    <w:rsid w:val="0071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cp:lastPrinted>2014-05-16T14:46:00Z</cp:lastPrinted>
  <dcterms:created xsi:type="dcterms:W3CDTF">2014-05-16T14:43:00Z</dcterms:created>
  <dcterms:modified xsi:type="dcterms:W3CDTF">2014-05-16T14:49:00Z</dcterms:modified>
</cp:coreProperties>
</file>