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2B" w:rsidRPr="003F172B" w:rsidRDefault="003F172B" w:rsidP="003F172B">
      <w:pPr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 xml:space="preserve">Group </w:t>
      </w:r>
      <w:r w:rsidRPr="003F172B">
        <w:rPr>
          <w:rFonts w:ascii="Times New Roman" w:hAnsi="Times New Roman" w:cs="Times New Roman"/>
          <w:sz w:val="24"/>
          <w:szCs w:val="24"/>
        </w:rPr>
        <w:t>Name</w:t>
      </w:r>
      <w:r w:rsidRPr="003F172B">
        <w:rPr>
          <w:rFonts w:ascii="Times New Roman" w:hAnsi="Times New Roman" w:cs="Times New Roman"/>
          <w:sz w:val="24"/>
          <w:szCs w:val="24"/>
        </w:rPr>
        <w:t>s</w:t>
      </w:r>
      <w:r w:rsidRPr="003F172B">
        <w:rPr>
          <w:rFonts w:ascii="Times New Roman" w:hAnsi="Times New Roman" w:cs="Times New Roman"/>
          <w:sz w:val="24"/>
          <w:szCs w:val="24"/>
        </w:rPr>
        <w:t>: ______</w:t>
      </w:r>
      <w:r w:rsidRPr="003F172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F172B">
        <w:rPr>
          <w:rFonts w:ascii="Times New Roman" w:hAnsi="Times New Roman" w:cs="Times New Roman"/>
          <w:sz w:val="24"/>
          <w:szCs w:val="24"/>
        </w:rPr>
        <w:tab/>
        <w:t>Date: _________</w:t>
      </w:r>
      <w:r w:rsidRPr="003F172B">
        <w:rPr>
          <w:rFonts w:ascii="Times New Roman" w:hAnsi="Times New Roman" w:cs="Times New Roman"/>
          <w:sz w:val="24"/>
          <w:szCs w:val="24"/>
        </w:rPr>
        <w:t>__</w:t>
      </w:r>
    </w:p>
    <w:p w:rsidR="003F172B" w:rsidRPr="003F172B" w:rsidRDefault="003F172B" w:rsidP="003F172B">
      <w:pPr>
        <w:rPr>
          <w:rFonts w:ascii="Times New Roman" w:hAnsi="Times New Roman" w:cs="Times New Roman"/>
          <w:sz w:val="24"/>
          <w:szCs w:val="24"/>
        </w:rPr>
      </w:pPr>
    </w:p>
    <w:p w:rsidR="003F172B" w:rsidRPr="003F172B" w:rsidRDefault="003F172B" w:rsidP="003F17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172B">
        <w:rPr>
          <w:rFonts w:ascii="Times New Roman" w:hAnsi="Times New Roman" w:cs="Times New Roman"/>
          <w:sz w:val="24"/>
          <w:szCs w:val="24"/>
          <w:u w:val="single"/>
        </w:rPr>
        <w:t>Justinian Code</w:t>
      </w:r>
      <w:r w:rsidRPr="003F172B">
        <w:rPr>
          <w:rFonts w:ascii="Times New Roman" w:hAnsi="Times New Roman" w:cs="Times New Roman"/>
          <w:sz w:val="24"/>
          <w:szCs w:val="24"/>
          <w:u w:val="single"/>
        </w:rPr>
        <w:t xml:space="preserve"> Activity</w:t>
      </w:r>
    </w:p>
    <w:p w:rsidR="003F172B" w:rsidRPr="003F172B" w:rsidRDefault="003F172B" w:rsidP="003F1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1F6" w:rsidRPr="003F172B" w:rsidRDefault="003F172B" w:rsidP="003F172B">
      <w:pPr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>Having unified the two empires, Justinian set up a panel of legal experts to regulate Constantinople’s increasingly complex society. The panel searched through years of Roman law and found a number of laws that were outdated and contradictory. The panel created a single, uniform code known as the Justinian Code.</w:t>
      </w:r>
    </w:p>
    <w:p w:rsidR="003F172B" w:rsidRPr="003F172B" w:rsidRDefault="003F172B" w:rsidP="003F172B">
      <w:pPr>
        <w:rPr>
          <w:rFonts w:ascii="Times New Roman" w:hAnsi="Times New Roman" w:cs="Times New Roman"/>
          <w:sz w:val="24"/>
          <w:szCs w:val="24"/>
        </w:rPr>
      </w:pPr>
    </w:p>
    <w:p w:rsidR="003F172B" w:rsidRPr="003F172B" w:rsidRDefault="003F172B" w:rsidP="003F172B">
      <w:pPr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 xml:space="preserve">Now that you’ve learned about the story of Justinian and the Justinian Code, it is your turn to play the part of </w:t>
      </w:r>
      <w:proofErr w:type="spellStart"/>
      <w:r w:rsidRPr="003F172B">
        <w:rPr>
          <w:rFonts w:ascii="Times New Roman" w:hAnsi="Times New Roman" w:cs="Times New Roman"/>
          <w:sz w:val="24"/>
          <w:szCs w:val="24"/>
        </w:rPr>
        <w:t>legal council</w:t>
      </w:r>
      <w:proofErr w:type="spellEnd"/>
      <w:r w:rsidRPr="003F172B">
        <w:rPr>
          <w:rFonts w:ascii="Times New Roman" w:hAnsi="Times New Roman" w:cs="Times New Roman"/>
          <w:sz w:val="24"/>
          <w:szCs w:val="24"/>
        </w:rPr>
        <w:t>. Your group has been given a set of laws. Like the Roman laws, some are outdated and some even contradict themselves.</w:t>
      </w:r>
    </w:p>
    <w:p w:rsidR="003F172B" w:rsidRPr="003F172B" w:rsidRDefault="003F172B" w:rsidP="003F172B">
      <w:pPr>
        <w:rPr>
          <w:rFonts w:ascii="Times New Roman" w:hAnsi="Times New Roman" w:cs="Times New Roman"/>
          <w:sz w:val="24"/>
          <w:szCs w:val="24"/>
        </w:rPr>
      </w:pPr>
    </w:p>
    <w:p w:rsidR="003F172B" w:rsidRPr="003F172B" w:rsidRDefault="003F172B" w:rsidP="003F172B">
      <w:pPr>
        <w:rPr>
          <w:rFonts w:ascii="Times New Roman" w:hAnsi="Times New Roman" w:cs="Times New Roman"/>
          <w:b/>
          <w:sz w:val="24"/>
          <w:szCs w:val="24"/>
        </w:rPr>
      </w:pPr>
      <w:r w:rsidRPr="003F172B">
        <w:rPr>
          <w:rFonts w:ascii="Times New Roman" w:hAnsi="Times New Roman" w:cs="Times New Roman"/>
          <w:b/>
          <w:sz w:val="24"/>
          <w:szCs w:val="24"/>
        </w:rPr>
        <w:t xml:space="preserve">Your task is to choose which laws should be kept in 2013 and which ones should be revised or deleted from the books. </w:t>
      </w:r>
    </w:p>
    <w:p w:rsidR="003F172B" w:rsidRPr="003F172B" w:rsidRDefault="003F172B" w:rsidP="003F172B">
      <w:pPr>
        <w:rPr>
          <w:rFonts w:ascii="Times New Roman" w:hAnsi="Times New Roman" w:cs="Times New Roman"/>
          <w:b/>
          <w:sz w:val="24"/>
          <w:szCs w:val="24"/>
        </w:rPr>
      </w:pPr>
    </w:p>
    <w:p w:rsidR="003F172B" w:rsidRPr="003F172B" w:rsidRDefault="003F172B" w:rsidP="003F17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>Read through the laws with your group members.</w:t>
      </w:r>
    </w:p>
    <w:p w:rsidR="003F172B" w:rsidRPr="003F172B" w:rsidRDefault="003F172B" w:rsidP="003F17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>Evaluate which should be kept, which should be revised and which should be removed.</w:t>
      </w:r>
    </w:p>
    <w:p w:rsidR="003F172B" w:rsidRPr="003F172B" w:rsidRDefault="003F172B" w:rsidP="003F17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>Choos</w:t>
      </w:r>
      <w:r w:rsidR="00012863">
        <w:rPr>
          <w:rFonts w:ascii="Times New Roman" w:hAnsi="Times New Roman" w:cs="Times New Roman"/>
          <w:sz w:val="24"/>
          <w:szCs w:val="24"/>
        </w:rPr>
        <w:t>e to change or remove at least 5</w:t>
      </w:r>
      <w:bookmarkStart w:id="0" w:name="_GoBack"/>
      <w:bookmarkEnd w:id="0"/>
      <w:r w:rsidRPr="003F172B">
        <w:rPr>
          <w:rFonts w:ascii="Times New Roman" w:hAnsi="Times New Roman" w:cs="Times New Roman"/>
          <w:sz w:val="24"/>
          <w:szCs w:val="24"/>
        </w:rPr>
        <w:t xml:space="preserve"> laws, although you may change or remove as many as the time allows, </w:t>
      </w:r>
      <w:r w:rsidRPr="003F172B">
        <w:rPr>
          <w:rFonts w:ascii="Times New Roman" w:hAnsi="Times New Roman" w:cs="Times New Roman"/>
          <w:b/>
          <w:sz w:val="24"/>
          <w:szCs w:val="24"/>
        </w:rPr>
        <w:t>but for each law you change or remove, you must provide an explanation as to why you made the change (or removed it).</w:t>
      </w:r>
    </w:p>
    <w:p w:rsidR="003F172B" w:rsidRPr="003F172B" w:rsidRDefault="003F172B" w:rsidP="003F17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>Each explanation must be AT LEAST two sentences long.</w:t>
      </w:r>
    </w:p>
    <w:p w:rsidR="003F172B" w:rsidRPr="003F172B" w:rsidRDefault="003F172B" w:rsidP="003F17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>Your group should be read to share your work with the class at the end of the period.</w:t>
      </w:r>
    </w:p>
    <w:p w:rsidR="003F172B" w:rsidRDefault="003F172B" w:rsidP="003F17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>Be sure you know why your group made the decisions that it made!</w:t>
      </w:r>
    </w:p>
    <w:p w:rsidR="003F172B" w:rsidRDefault="003F172B" w:rsidP="003F1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172B" w:rsidRDefault="003F172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172B" w:rsidRDefault="003F172B" w:rsidP="003F172B">
      <w:pPr>
        <w:pStyle w:val="ListParagraph"/>
        <w:numPr>
          <w:ilvl w:val="2"/>
          <w:numId w:val="1"/>
        </w:numPr>
        <w:snapToGrid w:val="0"/>
        <w:ind w:left="360"/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lastRenderedPageBreak/>
        <w:t>All areas wherein mosquitoes incubate or hatch are declared to be public nuisances, as harmful or inimical to the health, welfare and prosperity</w:t>
      </w:r>
      <w:r w:rsidRPr="003F172B">
        <w:rPr>
          <w:rFonts w:ascii="Times New Roman" w:hAnsi="Times New Roman" w:cs="Times New Roman"/>
          <w:sz w:val="24"/>
          <w:szCs w:val="24"/>
        </w:rPr>
        <w:t xml:space="preserve"> of the inhabitants and may be </w:t>
      </w:r>
      <w:r w:rsidRPr="003F172B">
        <w:rPr>
          <w:rFonts w:ascii="Times New Roman" w:hAnsi="Times New Roman" w:cs="Times New Roman"/>
          <w:sz w:val="24"/>
          <w:szCs w:val="24"/>
        </w:rPr>
        <w:t xml:space="preserve">abated as hereinafter provided. </w:t>
      </w:r>
    </w:p>
    <w:p w:rsidR="003F172B" w:rsidRDefault="003F172B" w:rsidP="003F172B">
      <w:pPr>
        <w:pStyle w:val="ListParagraph"/>
        <w:snapToGri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3F172B" w:rsidRDefault="003F172B" w:rsidP="003F172B">
      <w:pPr>
        <w:pStyle w:val="ListParagraph"/>
        <w:numPr>
          <w:ilvl w:val="2"/>
          <w:numId w:val="1"/>
        </w:numPr>
        <w:snapToGrid w:val="0"/>
        <w:ind w:left="360"/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 xml:space="preserve">It is illegal to stand around any building without a good reason to be there. </w:t>
      </w:r>
    </w:p>
    <w:p w:rsidR="003F172B" w:rsidRPr="003F172B" w:rsidRDefault="003F172B" w:rsidP="003F17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172B" w:rsidRDefault="003F172B" w:rsidP="003F172B">
      <w:pPr>
        <w:pStyle w:val="ListParagraph"/>
        <w:numPr>
          <w:ilvl w:val="2"/>
          <w:numId w:val="1"/>
        </w:numPr>
        <w:snapToGrid w:val="0"/>
        <w:ind w:left="360"/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>7-3-3: ACTIVITIES REQUIRING PERMIT: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72B">
        <w:rPr>
          <w:rFonts w:ascii="Times New Roman" w:hAnsi="Times New Roman" w:cs="Times New Roman"/>
          <w:sz w:val="24"/>
          <w:szCs w:val="24"/>
        </w:rPr>
        <w:t>No person shall engage in the following activities, excep</w:t>
      </w:r>
      <w:r w:rsidRPr="003F172B">
        <w:rPr>
          <w:rFonts w:ascii="Times New Roman" w:hAnsi="Times New Roman" w:cs="Times New Roman"/>
          <w:sz w:val="24"/>
          <w:szCs w:val="24"/>
        </w:rPr>
        <w:t xml:space="preserve">t pursuant to a permit for the activity: </w:t>
      </w:r>
      <w:r w:rsidRPr="003F172B">
        <w:rPr>
          <w:rFonts w:ascii="Times New Roman" w:hAnsi="Times New Roman" w:cs="Times New Roman"/>
          <w:sz w:val="24"/>
          <w:szCs w:val="24"/>
        </w:rPr>
        <w:t>G. Use park property for starting or landing of aircraft, hot ai</w:t>
      </w:r>
      <w:r w:rsidRPr="003F172B">
        <w:rPr>
          <w:rFonts w:ascii="Times New Roman" w:hAnsi="Times New Roman" w:cs="Times New Roman"/>
          <w:sz w:val="24"/>
          <w:szCs w:val="24"/>
        </w:rPr>
        <w:t xml:space="preserve">r balloons, parachutes or hang gliders. (Ord. 662, 1-20-1999) </w:t>
      </w:r>
    </w:p>
    <w:p w:rsidR="003F172B" w:rsidRPr="003F172B" w:rsidRDefault="003F172B" w:rsidP="003F17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172B" w:rsidRDefault="003F172B" w:rsidP="003F172B">
      <w:pPr>
        <w:pStyle w:val="ListParagraph"/>
        <w:numPr>
          <w:ilvl w:val="2"/>
          <w:numId w:val="1"/>
        </w:numPr>
        <w:snapToGrid w:val="0"/>
        <w:ind w:left="360"/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>845.010. Public Nuisances Affecting Peace, Safety and General Welfare. The following are declared to be nuisances affecting pu</w:t>
      </w:r>
      <w:r w:rsidRPr="003F172B">
        <w:rPr>
          <w:rFonts w:ascii="Times New Roman" w:hAnsi="Times New Roman" w:cs="Times New Roman"/>
          <w:sz w:val="24"/>
          <w:szCs w:val="24"/>
        </w:rPr>
        <w:t xml:space="preserve">blic peace, safety and general welfare: </w:t>
      </w:r>
      <w:r w:rsidRPr="003F172B">
        <w:rPr>
          <w:rFonts w:ascii="Times New Roman" w:hAnsi="Times New Roman" w:cs="Times New Roman"/>
          <w:sz w:val="24"/>
          <w:szCs w:val="24"/>
        </w:rPr>
        <w:t>interfering with, obstructing or rendering dangerous for pass</w:t>
      </w:r>
      <w:r w:rsidRPr="003F172B">
        <w:rPr>
          <w:rFonts w:ascii="Times New Roman" w:hAnsi="Times New Roman" w:cs="Times New Roman"/>
          <w:sz w:val="24"/>
          <w:szCs w:val="24"/>
        </w:rPr>
        <w:t>age, a public highway or right-</w:t>
      </w:r>
      <w:r w:rsidRPr="003F172B">
        <w:rPr>
          <w:rFonts w:ascii="Times New Roman" w:hAnsi="Times New Roman" w:cs="Times New Roman"/>
          <w:sz w:val="24"/>
          <w:szCs w:val="24"/>
        </w:rPr>
        <w:t xml:space="preserve">of-way, or waters used by the public; </w:t>
      </w:r>
    </w:p>
    <w:p w:rsidR="003F172B" w:rsidRPr="003F172B" w:rsidRDefault="003F172B" w:rsidP="003F17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172B" w:rsidRDefault="003F172B" w:rsidP="003F172B">
      <w:pPr>
        <w:pStyle w:val="ListParagraph"/>
        <w:numPr>
          <w:ilvl w:val="2"/>
          <w:numId w:val="1"/>
        </w:numPr>
        <w:snapToGrid w:val="0"/>
        <w:ind w:left="360"/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 xml:space="preserve">Hamburgers may not be eaten on Sundays. </w:t>
      </w:r>
    </w:p>
    <w:p w:rsidR="003F172B" w:rsidRPr="003F172B" w:rsidRDefault="003F172B" w:rsidP="003F17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172B" w:rsidRDefault="003F172B" w:rsidP="003F172B">
      <w:pPr>
        <w:pStyle w:val="ListParagraph"/>
        <w:numPr>
          <w:ilvl w:val="2"/>
          <w:numId w:val="1"/>
        </w:numPr>
        <w:snapToGrid w:val="0"/>
        <w:ind w:left="360"/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>A person may not cross state lines with a duck atop his head.</w:t>
      </w:r>
    </w:p>
    <w:p w:rsidR="003F172B" w:rsidRPr="003F172B" w:rsidRDefault="003F172B" w:rsidP="003F17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863" w:rsidRDefault="003F172B" w:rsidP="003F172B">
      <w:pPr>
        <w:pStyle w:val="ListParagraph"/>
        <w:numPr>
          <w:ilvl w:val="2"/>
          <w:numId w:val="1"/>
        </w:numPr>
        <w:snapToGrid w:val="0"/>
        <w:ind w:left="360"/>
        <w:rPr>
          <w:rFonts w:ascii="Times New Roman" w:hAnsi="Times New Roman" w:cs="Times New Roman"/>
          <w:sz w:val="24"/>
          <w:szCs w:val="24"/>
        </w:rPr>
      </w:pPr>
      <w:r w:rsidRPr="003F172B">
        <w:rPr>
          <w:rFonts w:ascii="Times New Roman" w:hAnsi="Times New Roman" w:cs="Times New Roman"/>
          <w:sz w:val="24"/>
          <w:szCs w:val="24"/>
        </w:rPr>
        <w:t>No child under the age of twelve may talk over the t</w:t>
      </w:r>
      <w:r w:rsidRPr="003F172B">
        <w:rPr>
          <w:rFonts w:ascii="Times New Roman" w:hAnsi="Times New Roman" w:cs="Times New Roman"/>
          <w:sz w:val="24"/>
          <w:szCs w:val="24"/>
        </w:rPr>
        <w:t xml:space="preserve">elephone unless monitored by a </w:t>
      </w:r>
      <w:r w:rsidRPr="003F172B">
        <w:rPr>
          <w:rFonts w:ascii="Times New Roman" w:hAnsi="Times New Roman" w:cs="Times New Roman"/>
          <w:sz w:val="24"/>
          <w:szCs w:val="24"/>
        </w:rPr>
        <w:t xml:space="preserve">parent. </w:t>
      </w:r>
    </w:p>
    <w:p w:rsidR="00012863" w:rsidRPr="00012863" w:rsidRDefault="00012863" w:rsidP="000128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863" w:rsidRDefault="003F172B" w:rsidP="003F172B">
      <w:pPr>
        <w:pStyle w:val="ListParagraph"/>
        <w:numPr>
          <w:ilvl w:val="2"/>
          <w:numId w:val="1"/>
        </w:numPr>
        <w:snapToGrid w:val="0"/>
        <w:ind w:left="360"/>
        <w:rPr>
          <w:rFonts w:ascii="Times New Roman" w:hAnsi="Times New Roman" w:cs="Times New Roman"/>
          <w:sz w:val="24"/>
          <w:szCs w:val="24"/>
        </w:rPr>
      </w:pPr>
      <w:r w:rsidRPr="00012863">
        <w:rPr>
          <w:rFonts w:ascii="Times New Roman" w:hAnsi="Times New Roman" w:cs="Times New Roman"/>
          <w:sz w:val="24"/>
          <w:szCs w:val="24"/>
        </w:rPr>
        <w:t xml:space="preserve">There is a ten cent bounty for each rat head brought into a town office. </w:t>
      </w:r>
    </w:p>
    <w:p w:rsidR="00012863" w:rsidRPr="00012863" w:rsidRDefault="00012863" w:rsidP="000128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863" w:rsidRDefault="003F172B" w:rsidP="003F172B">
      <w:pPr>
        <w:pStyle w:val="ListParagraph"/>
        <w:numPr>
          <w:ilvl w:val="2"/>
          <w:numId w:val="1"/>
        </w:numPr>
        <w:snapToGrid w:val="0"/>
        <w:ind w:left="360"/>
        <w:rPr>
          <w:rFonts w:ascii="Times New Roman" w:hAnsi="Times New Roman" w:cs="Times New Roman"/>
          <w:sz w:val="24"/>
          <w:szCs w:val="24"/>
        </w:rPr>
      </w:pPr>
      <w:r w:rsidRPr="00012863">
        <w:rPr>
          <w:rFonts w:ascii="Times New Roman" w:hAnsi="Times New Roman" w:cs="Times New Roman"/>
          <w:sz w:val="24"/>
          <w:szCs w:val="24"/>
        </w:rPr>
        <w:t>In addition to being asked if they want to be an organ donor,</w:t>
      </w:r>
      <w:r w:rsidR="00012863" w:rsidRPr="00012863">
        <w:rPr>
          <w:rFonts w:ascii="Times New Roman" w:hAnsi="Times New Roman" w:cs="Times New Roman"/>
          <w:sz w:val="24"/>
          <w:szCs w:val="24"/>
        </w:rPr>
        <w:t xml:space="preserve"> people applying for a driver’s </w:t>
      </w:r>
      <w:r w:rsidRPr="00012863">
        <w:rPr>
          <w:rFonts w:ascii="Times New Roman" w:hAnsi="Times New Roman" w:cs="Times New Roman"/>
          <w:sz w:val="24"/>
          <w:szCs w:val="24"/>
        </w:rPr>
        <w:t>license or state identification card will be asked to contribute $2 to a do</w:t>
      </w:r>
      <w:r w:rsidR="00012863" w:rsidRPr="00012863">
        <w:rPr>
          <w:rFonts w:ascii="Times New Roman" w:hAnsi="Times New Roman" w:cs="Times New Roman"/>
          <w:sz w:val="24"/>
          <w:szCs w:val="24"/>
        </w:rPr>
        <w:t xml:space="preserve">nor awareness </w:t>
      </w:r>
      <w:r w:rsidRPr="00012863">
        <w:rPr>
          <w:rFonts w:ascii="Times New Roman" w:hAnsi="Times New Roman" w:cs="Times New Roman"/>
          <w:sz w:val="24"/>
          <w:szCs w:val="24"/>
        </w:rPr>
        <w:t>campaign. The same question will be posed when registeri</w:t>
      </w:r>
      <w:r w:rsidR="00012863" w:rsidRPr="00012863">
        <w:rPr>
          <w:rFonts w:ascii="Times New Roman" w:hAnsi="Times New Roman" w:cs="Times New Roman"/>
          <w:sz w:val="24"/>
          <w:szCs w:val="24"/>
        </w:rPr>
        <w:t xml:space="preserve">ng and transferring title on a </w:t>
      </w:r>
      <w:r w:rsidRPr="00012863">
        <w:rPr>
          <w:rFonts w:ascii="Times New Roman" w:hAnsi="Times New Roman" w:cs="Times New Roman"/>
          <w:sz w:val="24"/>
          <w:szCs w:val="24"/>
        </w:rPr>
        <w:t xml:space="preserve">motor vehicle. </w:t>
      </w:r>
    </w:p>
    <w:p w:rsidR="00012863" w:rsidRPr="00012863" w:rsidRDefault="00012863" w:rsidP="000128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863" w:rsidRDefault="003F172B" w:rsidP="003F172B">
      <w:pPr>
        <w:pStyle w:val="ListParagraph"/>
        <w:numPr>
          <w:ilvl w:val="2"/>
          <w:numId w:val="1"/>
        </w:numPr>
        <w:snapToGrid w:val="0"/>
        <w:ind w:left="360"/>
        <w:rPr>
          <w:rFonts w:ascii="Times New Roman" w:hAnsi="Times New Roman" w:cs="Times New Roman"/>
          <w:sz w:val="24"/>
          <w:szCs w:val="24"/>
        </w:rPr>
      </w:pPr>
      <w:r w:rsidRPr="00012863">
        <w:rPr>
          <w:rFonts w:ascii="Times New Roman" w:hAnsi="Times New Roman" w:cs="Times New Roman"/>
          <w:sz w:val="24"/>
          <w:szCs w:val="24"/>
        </w:rPr>
        <w:t xml:space="preserve">Bicycle riders are now allowed to stop and clear traffic, </w:t>
      </w:r>
      <w:proofErr w:type="gramStart"/>
      <w:r w:rsidRPr="00012863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012863">
        <w:rPr>
          <w:rFonts w:ascii="Times New Roman" w:hAnsi="Times New Roman" w:cs="Times New Roman"/>
          <w:sz w:val="24"/>
          <w:szCs w:val="24"/>
        </w:rPr>
        <w:t xml:space="preserve"> p</w:t>
      </w:r>
      <w:r w:rsidR="00012863" w:rsidRPr="00012863">
        <w:rPr>
          <w:rFonts w:ascii="Times New Roman" w:hAnsi="Times New Roman" w:cs="Times New Roman"/>
          <w:sz w:val="24"/>
          <w:szCs w:val="24"/>
        </w:rPr>
        <w:t xml:space="preserve">roceed through a red light. If </w:t>
      </w:r>
      <w:r w:rsidRPr="00012863">
        <w:rPr>
          <w:rFonts w:ascii="Times New Roman" w:hAnsi="Times New Roman" w:cs="Times New Roman"/>
          <w:sz w:val="24"/>
          <w:szCs w:val="24"/>
        </w:rPr>
        <w:t>you see bicyclists going through red lights this is now lega</w:t>
      </w:r>
      <w:r w:rsidR="00012863" w:rsidRPr="00012863">
        <w:rPr>
          <w:rFonts w:ascii="Times New Roman" w:hAnsi="Times New Roman" w:cs="Times New Roman"/>
          <w:sz w:val="24"/>
          <w:szCs w:val="24"/>
        </w:rPr>
        <w:t xml:space="preserve">l due to the fact that at some </w:t>
      </w:r>
      <w:r w:rsidRPr="00012863">
        <w:rPr>
          <w:rFonts w:ascii="Times New Roman" w:hAnsi="Times New Roman" w:cs="Times New Roman"/>
          <w:sz w:val="24"/>
          <w:szCs w:val="24"/>
        </w:rPr>
        <w:t xml:space="preserve">intersections they cannot “trigger” a green light. </w:t>
      </w:r>
    </w:p>
    <w:p w:rsidR="00012863" w:rsidRPr="00012863" w:rsidRDefault="00012863" w:rsidP="000128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863" w:rsidRDefault="003F172B" w:rsidP="003F172B">
      <w:pPr>
        <w:pStyle w:val="ListParagraph"/>
        <w:numPr>
          <w:ilvl w:val="2"/>
          <w:numId w:val="1"/>
        </w:numPr>
        <w:snapToGrid w:val="0"/>
        <w:ind w:left="360"/>
        <w:rPr>
          <w:rFonts w:ascii="Times New Roman" w:hAnsi="Times New Roman" w:cs="Times New Roman"/>
          <w:sz w:val="24"/>
          <w:szCs w:val="24"/>
        </w:rPr>
      </w:pPr>
      <w:r w:rsidRPr="00012863">
        <w:rPr>
          <w:rFonts w:ascii="Times New Roman" w:hAnsi="Times New Roman" w:cs="Times New Roman"/>
          <w:sz w:val="24"/>
          <w:szCs w:val="24"/>
        </w:rPr>
        <w:t>The law allows for the use of “drive cams” that monitor and</w:t>
      </w:r>
      <w:r w:rsidR="00012863" w:rsidRPr="00012863">
        <w:rPr>
          <w:rFonts w:ascii="Times New Roman" w:hAnsi="Times New Roman" w:cs="Times New Roman"/>
          <w:sz w:val="24"/>
          <w:szCs w:val="24"/>
        </w:rPr>
        <w:t xml:space="preserve"> record driver behavior and are </w:t>
      </w:r>
      <w:r w:rsidRPr="00012863">
        <w:rPr>
          <w:rFonts w:ascii="Times New Roman" w:hAnsi="Times New Roman" w:cs="Times New Roman"/>
          <w:sz w:val="24"/>
          <w:szCs w:val="24"/>
        </w:rPr>
        <w:t xml:space="preserve">located on the rearview mirror. This sets the limits and allows the use of these devices. </w:t>
      </w:r>
    </w:p>
    <w:p w:rsidR="00012863" w:rsidRPr="00012863" w:rsidRDefault="00012863" w:rsidP="000128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863" w:rsidRDefault="003F172B" w:rsidP="003F172B">
      <w:pPr>
        <w:pStyle w:val="ListParagraph"/>
        <w:numPr>
          <w:ilvl w:val="2"/>
          <w:numId w:val="1"/>
        </w:numPr>
        <w:snapToGrid w:val="0"/>
        <w:ind w:left="360"/>
        <w:rPr>
          <w:rFonts w:ascii="Times New Roman" w:hAnsi="Times New Roman" w:cs="Times New Roman"/>
          <w:sz w:val="24"/>
          <w:szCs w:val="24"/>
        </w:rPr>
      </w:pPr>
      <w:r w:rsidRPr="00012863">
        <w:rPr>
          <w:rFonts w:ascii="Times New Roman" w:hAnsi="Times New Roman" w:cs="Times New Roman"/>
          <w:sz w:val="24"/>
          <w:szCs w:val="24"/>
        </w:rPr>
        <w:t xml:space="preserve">It is unlawful for any person to operate or permit the operation of a children's camp, regardless of whether a fee is charged for such use, unless Hennepin County has issued a valid license therefor which is in full force and effect. Licensing of children's camps shall be done pursuant to Hennepin County Ordinance No. 1. Only a person who complies with the provisions of this ordinance and ordinances applicable thereto of the city or cities in which the children's camp is located shall be entitled to receive a license. </w:t>
      </w:r>
    </w:p>
    <w:p w:rsidR="00012863" w:rsidRPr="00012863" w:rsidRDefault="00012863" w:rsidP="000128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172B" w:rsidRPr="00012863" w:rsidRDefault="003F172B" w:rsidP="003F172B">
      <w:pPr>
        <w:pStyle w:val="ListParagraph"/>
        <w:numPr>
          <w:ilvl w:val="2"/>
          <w:numId w:val="1"/>
        </w:numPr>
        <w:snapToGrid w:val="0"/>
        <w:ind w:left="360"/>
        <w:rPr>
          <w:rFonts w:ascii="Times New Roman" w:hAnsi="Times New Roman" w:cs="Times New Roman"/>
          <w:sz w:val="24"/>
          <w:szCs w:val="24"/>
        </w:rPr>
      </w:pPr>
      <w:r w:rsidRPr="00012863">
        <w:rPr>
          <w:rFonts w:ascii="Times New Roman" w:hAnsi="Times New Roman" w:cs="Times New Roman"/>
          <w:sz w:val="24"/>
          <w:szCs w:val="24"/>
        </w:rPr>
        <w:t xml:space="preserve">No technician shall perform body art procedures while under the influence of alcohol, controlled substances as defined in Minnesota Statutes, section 152.01, </w:t>
      </w:r>
      <w:proofErr w:type="spellStart"/>
      <w:r w:rsidRPr="00012863">
        <w:rPr>
          <w:rFonts w:ascii="Times New Roman" w:hAnsi="Times New Roman" w:cs="Times New Roman"/>
          <w:sz w:val="24"/>
          <w:szCs w:val="24"/>
        </w:rPr>
        <w:t>subd</w:t>
      </w:r>
      <w:proofErr w:type="spellEnd"/>
      <w:r w:rsidRPr="000128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2863">
        <w:rPr>
          <w:rFonts w:ascii="Times New Roman" w:hAnsi="Times New Roman" w:cs="Times New Roman"/>
          <w:sz w:val="24"/>
          <w:szCs w:val="24"/>
        </w:rPr>
        <w:t>4,</w:t>
      </w:r>
      <w:proofErr w:type="gramEnd"/>
      <w:r w:rsidRPr="00012863">
        <w:rPr>
          <w:rFonts w:ascii="Times New Roman" w:hAnsi="Times New Roman" w:cs="Times New Roman"/>
          <w:sz w:val="24"/>
          <w:szCs w:val="24"/>
        </w:rPr>
        <w:t xml:space="preserve"> or hazardous substances as defined in the rules adopted under Minnesota Statutes, Chapter 182. </w:t>
      </w:r>
    </w:p>
    <w:p w:rsidR="003F172B" w:rsidRPr="003F172B" w:rsidRDefault="003F172B" w:rsidP="003F172B">
      <w:pPr>
        <w:rPr>
          <w:rFonts w:ascii="Times New Roman" w:hAnsi="Times New Roman" w:cs="Times New Roman"/>
          <w:sz w:val="24"/>
          <w:szCs w:val="24"/>
        </w:rPr>
      </w:pPr>
    </w:p>
    <w:sectPr w:rsidR="003F172B" w:rsidRPr="003F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521"/>
    <w:multiLevelType w:val="hybridMultilevel"/>
    <w:tmpl w:val="FCE21C46"/>
    <w:lvl w:ilvl="0" w:tplc="2BE0B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0E5D12">
      <w:start w:val="4"/>
      <w:numFmt w:val="bullet"/>
      <w:lvlText w:val=""/>
      <w:lvlJc w:val="left"/>
      <w:pPr>
        <w:ind w:left="2340" w:hanging="360"/>
      </w:pPr>
      <w:rPr>
        <w:rFonts w:ascii="Wingdings" w:eastAsiaTheme="minorEastAsia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2B"/>
    <w:rsid w:val="00012863"/>
    <w:rsid w:val="000D01F6"/>
    <w:rsid w:val="003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1</cp:revision>
  <dcterms:created xsi:type="dcterms:W3CDTF">2013-10-02T12:02:00Z</dcterms:created>
  <dcterms:modified xsi:type="dcterms:W3CDTF">2013-10-02T12:16:00Z</dcterms:modified>
</cp:coreProperties>
</file>