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3E" w:rsidRPr="00A3183E" w:rsidRDefault="00A3183E" w:rsidP="00A3183E">
      <w:pPr>
        <w:rPr>
          <w:rFonts w:ascii="Times New Roman" w:hAnsi="Times New Roman" w:cs="Times New Roman"/>
          <w:sz w:val="24"/>
          <w:szCs w:val="24"/>
        </w:rPr>
      </w:pPr>
      <w:r w:rsidRPr="00A3183E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A3183E">
        <w:rPr>
          <w:rFonts w:ascii="Times New Roman" w:hAnsi="Times New Roman" w:cs="Times New Roman"/>
          <w:sz w:val="24"/>
          <w:szCs w:val="24"/>
        </w:rPr>
        <w:tab/>
      </w:r>
      <w:r w:rsidRPr="00A3183E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A3183E" w:rsidRPr="00A3183E" w:rsidRDefault="00A3183E" w:rsidP="00A3183E">
      <w:pPr>
        <w:rPr>
          <w:rFonts w:ascii="Times New Roman" w:hAnsi="Times New Roman" w:cs="Times New Roman"/>
          <w:sz w:val="24"/>
          <w:szCs w:val="24"/>
        </w:rPr>
      </w:pPr>
    </w:p>
    <w:p w:rsidR="00A3183E" w:rsidRPr="00A3183E" w:rsidRDefault="00A3183E" w:rsidP="00A318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183E">
        <w:rPr>
          <w:rFonts w:ascii="Times New Roman" w:hAnsi="Times New Roman" w:cs="Times New Roman"/>
          <w:sz w:val="24"/>
          <w:szCs w:val="24"/>
          <w:u w:val="single"/>
        </w:rPr>
        <w:t>Unit S</w:t>
      </w:r>
      <w:r>
        <w:rPr>
          <w:rFonts w:ascii="Times New Roman" w:hAnsi="Times New Roman" w:cs="Times New Roman"/>
          <w:sz w:val="24"/>
          <w:szCs w:val="24"/>
          <w:u w:val="single"/>
        </w:rPr>
        <w:t>even</w:t>
      </w:r>
      <w:r w:rsidRPr="00A3183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World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the Wars</w:t>
      </w:r>
    </w:p>
    <w:p w:rsidR="00A3183E" w:rsidRPr="00A3183E" w:rsidRDefault="00A3183E" w:rsidP="00A31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83E" w:rsidRDefault="00A3183E" w:rsidP="00A318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183E">
        <w:rPr>
          <w:rFonts w:ascii="Times New Roman" w:hAnsi="Times New Roman" w:cs="Times New Roman"/>
          <w:sz w:val="24"/>
          <w:szCs w:val="24"/>
        </w:rPr>
        <w:t>At the end of World War I, Europe had been largely torn apart by the war. The next two decades were marked by revolutions in both Russia and China, a rise of nationalism throughout India and Southeast Asia, and global depression. As the world battled this depression, Europe saw the rise of fascism. By the mid-1930s, Germany and Italy seemed set on military conquest, and it seemed the world was moving towards war once again. We will explore this unit in five main sections:</w:t>
      </w:r>
    </w:p>
    <w:p w:rsidR="00A3183E" w:rsidRDefault="00A3183E" w:rsidP="00A3183E">
      <w:pPr>
        <w:rPr>
          <w:rFonts w:ascii="Times New Roman" w:hAnsi="Times New Roman" w:cs="Times New Roman"/>
          <w:sz w:val="24"/>
          <w:szCs w:val="24"/>
        </w:rPr>
      </w:pPr>
    </w:p>
    <w:p w:rsidR="00A3183E" w:rsidRDefault="00A3183E" w:rsidP="00A31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 in China</w:t>
      </w:r>
    </w:p>
    <w:p w:rsidR="00A3183E" w:rsidRDefault="00A3183E" w:rsidP="00A31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Chinese Imperial Rule</w:t>
      </w:r>
    </w:p>
    <w:p w:rsidR="00A3183E" w:rsidRDefault="00A3183E" w:rsidP="00A31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 Gains Independence</w:t>
      </w:r>
    </w:p>
    <w:p w:rsidR="00A3183E" w:rsidRDefault="00A3183E" w:rsidP="00A31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 and the Rise of Fascism</w:t>
      </w:r>
    </w:p>
    <w:p w:rsidR="00A3183E" w:rsidRDefault="00A3183E" w:rsidP="00A31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 Between the Wars</w:t>
      </w:r>
    </w:p>
    <w:p w:rsidR="00A3183E" w:rsidRPr="00A3183E" w:rsidRDefault="00A3183E" w:rsidP="00A318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30F" w:rsidRPr="00A3183E" w:rsidRDefault="0004630F"/>
    <w:sectPr w:rsidR="0004630F" w:rsidRPr="00A3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595"/>
    <w:multiLevelType w:val="hybridMultilevel"/>
    <w:tmpl w:val="A968A4C6"/>
    <w:lvl w:ilvl="0" w:tplc="C7942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3E"/>
    <w:rsid w:val="0004630F"/>
    <w:rsid w:val="00A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3E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3E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2014-01-07T12:52:00Z</dcterms:created>
  <dcterms:modified xsi:type="dcterms:W3CDTF">2014-01-07T12:54:00Z</dcterms:modified>
</cp:coreProperties>
</file>